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Linköping kommunfullmäktige</w:t>
      </w:r>
    </w:p>
    <w:p>
      <w:pPr>
        <w:pStyle w:val="Heading1"/>
      </w:pPr>
      <w:r>
        <w:t xml:space="preserve">Fler förskoleplatser i växande 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Linköping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Linköping växer snabbt och köerna till förskolan är långa i områden som Lambohov och Mjärdevi. Enligt kommunens egen prognos saknas 250 platser 2026. Bristande tillgång drabbar framför allt barn till nyanlända och låginkomsttagare.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Linköping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förskoleplatser med minst 200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nybyggnation i Lambohov och Mjärdevi.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årlig uppföljning av köstatistik till kommunstyrelsen.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15 miljoner kronor i budgeten 2027 för ändamålet.</w:t>
      </w:r>
    </w:p>
    <w:p>
      <w:pPr>
        <w:spacing w:before="360"/>
      </w:pPr>
    </w:p>
    <w:p>
      <w:r>
        <w:t xml:space="preserve">Linköping,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Linköping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2026-07-14T00:41:08.469Z</dcterms:created>
  <dcterms:modified xsi:type="dcterms:W3CDTF">2026-07-14T00:41:08.469Z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